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Logo MICITT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NAVEGACIÓN WEB SEGURA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HTTPS NO GARANTIZA QUE UN SITIO WEB SEA SEGURO. LOS SITIOS MALICIOSOS, ESPECIALMENTE LOS DE PHISHING, PUEDEN USAR HTTPS PARA ENGAÑAR A LOS USUARIOS PARA QUE REVELEN INFORMACIÓN PERSONAL.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IMAGEN ILUSTRATIVA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 INTRODUZCAS INFORMACIÓN PERSONAL EN UN SITIO A MENOS QUE ESTÉS SEGURO DE SU AUTENTICIDAD Y COMPRUEBA EL NOMBRE DEL DOMINIO CON ATENCIÓN.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Más información en 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www.micitt.go.cr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csirt@micitt.go.cr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(506) 2539-2200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EA74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EA744F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icitt.go.cr" TargetMode="External"/><Relationship Id="rId8" Type="http://schemas.openxmlformats.org/officeDocument/2006/relationships/hyperlink" Target="mailto:csirt@micitt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6DT/WxL8ceo81bH8R7+Ru9yCg==">CgMxLjA4AHIhMWpEU2s2bWxUd2c5RFVhcWhMWDZXeVJ3cldFeERsbmFT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2023-08-16T18:55:00Z</dcterms:created>
  <dc:creator>Antonieta Corrales Sandi</dc:creator>
</cp:coreProperties>
</file>